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BFDEE" w14:textId="65BCB698" w:rsidR="006D41A6" w:rsidRPr="00282709" w:rsidRDefault="009F469E" w:rsidP="00282709">
      <w:pPr>
        <w:jc w:val="center"/>
        <w:rPr>
          <w:b/>
          <w:bCs/>
        </w:rPr>
      </w:pPr>
      <w:r w:rsidRPr="00282709">
        <w:rPr>
          <w:b/>
          <w:bCs/>
        </w:rPr>
        <w:t>Government of the Peoples Republic of Bangladesh</w:t>
      </w:r>
    </w:p>
    <w:p w14:paraId="13B5D1CB" w14:textId="5AD157E2" w:rsidR="009F469E" w:rsidRPr="00282709" w:rsidRDefault="009F469E" w:rsidP="00282709">
      <w:pPr>
        <w:jc w:val="center"/>
        <w:rPr>
          <w:b/>
          <w:bCs/>
        </w:rPr>
      </w:pPr>
      <w:r w:rsidRPr="00282709">
        <w:rPr>
          <w:b/>
          <w:bCs/>
        </w:rPr>
        <w:t>Cabinet Division</w:t>
      </w:r>
    </w:p>
    <w:p w14:paraId="10486035" w14:textId="222CB39C" w:rsidR="009F469E" w:rsidRPr="00282709" w:rsidRDefault="0031265D" w:rsidP="00282709">
      <w:pPr>
        <w:jc w:val="center"/>
        <w:rPr>
          <w:b/>
          <w:bCs/>
        </w:rPr>
      </w:pPr>
      <w:hyperlink r:id="rId5" w:history="1">
        <w:r w:rsidR="009F469E" w:rsidRPr="00282709">
          <w:rPr>
            <w:rStyle w:val="Hyperlink"/>
            <w:b/>
            <w:bCs/>
          </w:rPr>
          <w:t>www.cabinet.gov.bd</w:t>
        </w:r>
      </w:hyperlink>
    </w:p>
    <w:p w14:paraId="0ADD100D" w14:textId="2C5AB728" w:rsidR="009F469E" w:rsidRDefault="009F469E" w:rsidP="009F469E">
      <w:pPr>
        <w:tabs>
          <w:tab w:val="right" w:pos="9360"/>
        </w:tabs>
      </w:pPr>
      <w:r>
        <w:t>No. 04.00.0000.514.16.001.21.203</w:t>
      </w:r>
      <w:r>
        <w:tab/>
        <w:t>Date: 30 June 2021</w:t>
      </w:r>
    </w:p>
    <w:p w14:paraId="2F313BEB" w14:textId="365B7010" w:rsidR="009F469E" w:rsidRPr="00282709" w:rsidRDefault="009F469E" w:rsidP="009F469E">
      <w:pPr>
        <w:tabs>
          <w:tab w:val="right" w:pos="9360"/>
        </w:tabs>
        <w:rPr>
          <w:b/>
          <w:bCs/>
          <w:u w:val="single"/>
        </w:rPr>
      </w:pPr>
      <w:r w:rsidRPr="00282709">
        <w:rPr>
          <w:b/>
          <w:bCs/>
          <w:u w:val="single"/>
        </w:rPr>
        <w:t>Subject: Regarding restrictions on movement to curb the spread of Coronavirus (COVID-19)</w:t>
      </w:r>
    </w:p>
    <w:p w14:paraId="6CE6E336" w14:textId="24EB63F5" w:rsidR="009F469E" w:rsidRDefault="009F469E" w:rsidP="003A1814">
      <w:pPr>
        <w:tabs>
          <w:tab w:val="right" w:pos="9360"/>
        </w:tabs>
        <w:jc w:val="both"/>
      </w:pPr>
      <w:r>
        <w:t>Considering the current situation of COVID-19 in Bangladesh, the following restrictions are imposed from 0600 hours on 01 July 2021 till midnight of 07 July 2021:</w:t>
      </w:r>
    </w:p>
    <w:p w14:paraId="756673FC" w14:textId="38CA1A97" w:rsidR="009F469E" w:rsidRDefault="009F469E" w:rsidP="003A1814">
      <w:pPr>
        <w:pStyle w:val="ListParagraph"/>
        <w:numPr>
          <w:ilvl w:val="1"/>
          <w:numId w:val="2"/>
        </w:numPr>
        <w:tabs>
          <w:tab w:val="right" w:pos="9360"/>
        </w:tabs>
        <w:jc w:val="both"/>
      </w:pPr>
      <w:r>
        <w:t>All government, semi-government, autonomous and private offices shall remain closed.</w:t>
      </w:r>
    </w:p>
    <w:p w14:paraId="7E525D16" w14:textId="58C82921" w:rsidR="009F469E" w:rsidRDefault="009F469E" w:rsidP="003A1814">
      <w:pPr>
        <w:pStyle w:val="ListParagraph"/>
        <w:numPr>
          <w:ilvl w:val="1"/>
          <w:numId w:val="2"/>
        </w:numPr>
        <w:tabs>
          <w:tab w:val="right" w:pos="9360"/>
        </w:tabs>
        <w:jc w:val="both"/>
      </w:pPr>
      <w:r>
        <w:t>All road, rail, marine transport (Including domestic flights) shall remain suspended.</w:t>
      </w:r>
    </w:p>
    <w:p w14:paraId="11DEB45A" w14:textId="091319BC" w:rsidR="009F469E" w:rsidRDefault="009F469E" w:rsidP="003A1814">
      <w:pPr>
        <w:pStyle w:val="ListParagraph"/>
        <w:numPr>
          <w:ilvl w:val="1"/>
          <w:numId w:val="2"/>
        </w:numPr>
        <w:tabs>
          <w:tab w:val="right" w:pos="9360"/>
        </w:tabs>
        <w:jc w:val="both"/>
      </w:pPr>
      <w:r>
        <w:t>All shops at shopping malls/markets shall remain closed.</w:t>
      </w:r>
    </w:p>
    <w:p w14:paraId="597F70B1" w14:textId="228C5E0F" w:rsidR="009F469E" w:rsidRDefault="009F469E" w:rsidP="003A1814">
      <w:pPr>
        <w:pStyle w:val="ListParagraph"/>
        <w:numPr>
          <w:ilvl w:val="1"/>
          <w:numId w:val="2"/>
        </w:numPr>
        <w:tabs>
          <w:tab w:val="right" w:pos="9360"/>
        </w:tabs>
        <w:jc w:val="both"/>
      </w:pPr>
      <w:r>
        <w:t>All tourist areas, resorts, community centers and recreational areas shall remain closed.</w:t>
      </w:r>
    </w:p>
    <w:p w14:paraId="7E0123B6" w14:textId="698FD9BA" w:rsidR="009F469E" w:rsidRDefault="009F469E" w:rsidP="003A1814">
      <w:pPr>
        <w:pStyle w:val="ListParagraph"/>
        <w:numPr>
          <w:ilvl w:val="1"/>
          <w:numId w:val="2"/>
        </w:numPr>
        <w:tabs>
          <w:tab w:val="right" w:pos="9360"/>
        </w:tabs>
        <w:jc w:val="both"/>
      </w:pPr>
      <w:r>
        <w:t xml:space="preserve">Any event </w:t>
      </w:r>
      <w:r w:rsidR="00282709">
        <w:t xml:space="preserve">with </w:t>
      </w:r>
      <w:r>
        <w:t>public gatherings (Weddings, Walima, Birthdays, Picnics, Parties etc.), including political and religious</w:t>
      </w:r>
      <w:r w:rsidR="00DB3FE5">
        <w:t xml:space="preserve"> programs shall remain suspended. </w:t>
      </w:r>
    </w:p>
    <w:p w14:paraId="57E5CFEE" w14:textId="51455E78" w:rsidR="00DB3FE5" w:rsidRDefault="00DB3FE5" w:rsidP="003A1814">
      <w:pPr>
        <w:pStyle w:val="ListParagraph"/>
        <w:numPr>
          <w:ilvl w:val="1"/>
          <w:numId w:val="2"/>
        </w:numPr>
        <w:tabs>
          <w:tab w:val="right" w:pos="9360"/>
        </w:tabs>
        <w:jc w:val="both"/>
      </w:pPr>
      <w:r>
        <w:t xml:space="preserve">Bangladesh Supreme Court shall issue </w:t>
      </w:r>
      <w:r w:rsidR="00B53EFC">
        <w:t>directives</w:t>
      </w:r>
      <w:r>
        <w:t xml:space="preserve"> regarding court</w:t>
      </w:r>
      <w:r w:rsidR="00282709">
        <w:t xml:space="preserve"> operations</w:t>
      </w:r>
      <w:r>
        <w:t>.</w:t>
      </w:r>
    </w:p>
    <w:p w14:paraId="17849808" w14:textId="370C97EB" w:rsidR="00DB3FE5" w:rsidRDefault="00DB3FE5" w:rsidP="003A1814">
      <w:pPr>
        <w:pStyle w:val="ListParagraph"/>
        <w:numPr>
          <w:ilvl w:val="1"/>
          <w:numId w:val="2"/>
        </w:numPr>
        <w:tabs>
          <w:tab w:val="right" w:pos="9360"/>
        </w:tabs>
        <w:jc w:val="both"/>
      </w:pPr>
      <w:r>
        <w:t xml:space="preserve">Bangladesh Bank shall issue </w:t>
      </w:r>
      <w:r w:rsidR="00B53EFC">
        <w:t>directives</w:t>
      </w:r>
      <w:r>
        <w:t xml:space="preserve"> regarding banking operations.</w:t>
      </w:r>
    </w:p>
    <w:p w14:paraId="3FCD845F" w14:textId="7729EEB0" w:rsidR="00DB3FE5" w:rsidRDefault="00282709" w:rsidP="003A1814">
      <w:pPr>
        <w:pStyle w:val="ListParagraph"/>
        <w:numPr>
          <w:ilvl w:val="1"/>
          <w:numId w:val="2"/>
        </w:numPr>
        <w:tabs>
          <w:tab w:val="right" w:pos="9360"/>
        </w:tabs>
        <w:jc w:val="both"/>
      </w:pPr>
      <w:r>
        <w:t xml:space="preserve">All personnel &amp; transportation of </w:t>
      </w:r>
      <w:r w:rsidR="00DB3FE5">
        <w:t xml:space="preserve">Law enforcement agencies and emergency services like agricultural products, food and food transportation, relief distribution, health services, </w:t>
      </w:r>
      <w:r>
        <w:t>COVID-19 vaccine services, operations related to revenue collection, electricity, water, gas, fire service, telephone, internet (Government and private), press (print and electronic media), private security, postal services, bank, pharmacy &amp; pharmaceuticals and other emergency services can travel if they can show their work place ID.</w:t>
      </w:r>
    </w:p>
    <w:p w14:paraId="715DB8B3" w14:textId="213BC46E" w:rsidR="003A1814" w:rsidRDefault="00282709" w:rsidP="003A1814">
      <w:pPr>
        <w:pStyle w:val="ListParagraph"/>
        <w:numPr>
          <w:ilvl w:val="1"/>
          <w:numId w:val="2"/>
        </w:numPr>
        <w:tabs>
          <w:tab w:val="right" w:pos="9360"/>
        </w:tabs>
        <w:spacing w:after="0"/>
        <w:jc w:val="both"/>
      </w:pPr>
      <w:r>
        <w:t>Lorries/trucks/covered vans/cargo vessels engaged in transportation of cargo shall remain out of the restrictions</w:t>
      </w:r>
      <w:r w:rsidR="003A1814">
        <w:t>.</w:t>
      </w:r>
    </w:p>
    <w:p w14:paraId="0CEB7FFD" w14:textId="5FD73963" w:rsidR="003A1814" w:rsidRDefault="003A1814" w:rsidP="003A1814">
      <w:pPr>
        <w:tabs>
          <w:tab w:val="right" w:pos="9360"/>
        </w:tabs>
        <w:spacing w:after="0"/>
      </w:pPr>
      <w:r>
        <w:t>1.10 Ports (Airports, Sea Ports, River Ports and land ports) shall remain out of the restrictions.</w:t>
      </w:r>
    </w:p>
    <w:p w14:paraId="1A3E63FC" w14:textId="593E92E3" w:rsidR="003A1814" w:rsidRDefault="003A1814" w:rsidP="003A1814">
      <w:pPr>
        <w:tabs>
          <w:tab w:val="right" w:pos="9360"/>
        </w:tabs>
        <w:spacing w:after="0"/>
      </w:pPr>
      <w:r>
        <w:t>1.11 Industries shall operate by maintaining necessary precautions.</w:t>
      </w:r>
    </w:p>
    <w:p w14:paraId="5095E934" w14:textId="1E0E40B4" w:rsidR="003A1814" w:rsidRDefault="003A1814" w:rsidP="003A1814">
      <w:pPr>
        <w:tabs>
          <w:tab w:val="right" w:pos="9360"/>
        </w:tabs>
        <w:spacing w:after="0"/>
        <w:jc w:val="both"/>
      </w:pPr>
      <w:r>
        <w:t>1.12 Grocery shops shall remain open from 0900 hours till 1700 hours in open areas by maintaining necessary precautions.</w:t>
      </w:r>
      <w:r w:rsidR="00D435D1">
        <w:t xml:space="preserve"> The local authorities shall take necessary steps to enforce this.</w:t>
      </w:r>
    </w:p>
    <w:p w14:paraId="23D5018C" w14:textId="56DD6A13" w:rsidR="00D435D1" w:rsidRDefault="00D435D1" w:rsidP="003A1814">
      <w:pPr>
        <w:tabs>
          <w:tab w:val="right" w:pos="9360"/>
        </w:tabs>
        <w:spacing w:after="0"/>
        <w:jc w:val="both"/>
      </w:pPr>
      <w:r>
        <w:t>1.13 Except for very urgent work/emergency (Buying medicines, healthcare, funerals etc.), nobody will be allowed to go outside. Legal action shall be taken against anyone found breaking this restriction.</w:t>
      </w:r>
    </w:p>
    <w:p w14:paraId="073B3160" w14:textId="2338A7CA" w:rsidR="00D435D1" w:rsidRDefault="00D435D1" w:rsidP="003A1814">
      <w:pPr>
        <w:tabs>
          <w:tab w:val="right" w:pos="9360"/>
        </w:tabs>
        <w:spacing w:after="0"/>
        <w:jc w:val="both"/>
      </w:pPr>
      <w:r>
        <w:t>1.14 People can go outside for taking vaccinations if they can show their vaccine cards.</w:t>
      </w:r>
    </w:p>
    <w:p w14:paraId="4F89C474" w14:textId="1A3D87C3" w:rsidR="00D435D1" w:rsidRDefault="00D435D1" w:rsidP="003A1814">
      <w:pPr>
        <w:tabs>
          <w:tab w:val="right" w:pos="9360"/>
        </w:tabs>
        <w:spacing w:after="0"/>
        <w:jc w:val="both"/>
      </w:pPr>
      <w:r>
        <w:t>1.15 Restaurants/food shops shall remain open from 0800 hours till 2000 hours for takeaway services only.</w:t>
      </w:r>
    </w:p>
    <w:p w14:paraId="458DF6F1" w14:textId="3DE23B35" w:rsidR="00D435D1" w:rsidRDefault="00D435D1" w:rsidP="003A1814">
      <w:pPr>
        <w:tabs>
          <w:tab w:val="right" w:pos="9360"/>
        </w:tabs>
        <w:spacing w:after="0"/>
        <w:jc w:val="both"/>
      </w:pPr>
      <w:r>
        <w:t xml:space="preserve">1.16 International flights shall remain open and passengers can travel to airports if they can show their international air tickets. </w:t>
      </w:r>
    </w:p>
    <w:p w14:paraId="2B0642F0" w14:textId="5DC0297B" w:rsidR="00D435D1" w:rsidRDefault="00D435D1" w:rsidP="003A1814">
      <w:pPr>
        <w:tabs>
          <w:tab w:val="right" w:pos="9360"/>
        </w:tabs>
        <w:spacing w:after="0"/>
        <w:jc w:val="both"/>
      </w:pPr>
      <w:r>
        <w:t>1.17 Ministry of Religious affairs shall issue instructions regarding attendance of Prayers at Mosques.</w:t>
      </w:r>
    </w:p>
    <w:p w14:paraId="300444AD" w14:textId="1AE649D3" w:rsidR="00D435D1" w:rsidRDefault="00D435D1" w:rsidP="003A1814">
      <w:pPr>
        <w:tabs>
          <w:tab w:val="right" w:pos="9360"/>
        </w:tabs>
        <w:spacing w:after="0"/>
        <w:jc w:val="both"/>
      </w:pPr>
      <w:r>
        <w:t xml:space="preserve">1.18 Under “Army in aid to civil power”, the Bangladesh Armed Forces shall </w:t>
      </w:r>
      <w:r w:rsidR="00B64CA6">
        <w:t>deploy troops for patrolling. The District Magistrate shall ensure the same in coordination with local commander of the Armed Forces.</w:t>
      </w:r>
    </w:p>
    <w:p w14:paraId="0FAAF328" w14:textId="74E8764C" w:rsidR="00B64CA6" w:rsidRDefault="00B64CA6" w:rsidP="003A1814">
      <w:pPr>
        <w:tabs>
          <w:tab w:val="right" w:pos="9360"/>
        </w:tabs>
        <w:spacing w:after="0"/>
        <w:jc w:val="both"/>
      </w:pPr>
      <w:r>
        <w:t>1.19 The District Magistrate shall plan the patrolling at district level in coordination with Army, Border Guards Bangladesh, (BGB), Police, Rapid Action Battalion (RAB) and Bangladesh Ansar forces. At the same time, the District Magistrate shall also take necessary steps in case of any special requirements. The relevant ministry shall issue further directives in this regard.</w:t>
      </w:r>
    </w:p>
    <w:p w14:paraId="150F3D9E" w14:textId="5D9C3B18" w:rsidR="00B64CA6" w:rsidRDefault="00B64CA6" w:rsidP="003A1814">
      <w:pPr>
        <w:tabs>
          <w:tab w:val="right" w:pos="9360"/>
        </w:tabs>
        <w:spacing w:after="0"/>
        <w:jc w:val="both"/>
      </w:pPr>
      <w:r>
        <w:lastRenderedPageBreak/>
        <w:t>1.20 Ministry of Public Administration shall deploy necessary number of magistrates at field level.</w:t>
      </w:r>
    </w:p>
    <w:p w14:paraId="4D93E47B" w14:textId="2044193C" w:rsidR="00B64CA6" w:rsidRDefault="00B64CA6" w:rsidP="00B64CA6">
      <w:pPr>
        <w:tabs>
          <w:tab w:val="right" w:pos="9360"/>
        </w:tabs>
        <w:spacing w:after="0"/>
        <w:jc w:val="both"/>
      </w:pPr>
      <w:r>
        <w:t xml:space="preserve">1.21 The Director of Health Department shall authorize the local </w:t>
      </w:r>
      <w:r w:rsidR="00A8146F">
        <w:t>district authority</w:t>
      </w:r>
      <w:r>
        <w:t xml:space="preserve"> and </w:t>
      </w:r>
      <w:r w:rsidR="00A8146F">
        <w:t xml:space="preserve">police to take legal action on his behalf. </w:t>
      </w:r>
    </w:p>
    <w:p w14:paraId="6F88E2E5" w14:textId="37CB1522" w:rsidR="00A8146F" w:rsidRDefault="00A8146F" w:rsidP="00B64CA6">
      <w:pPr>
        <w:tabs>
          <w:tab w:val="right" w:pos="9360"/>
        </w:tabs>
        <w:spacing w:after="0"/>
        <w:jc w:val="both"/>
      </w:pPr>
      <w:r>
        <w:t>1.22 As such, it is requested to take necessary actions to ensure enforcement of the above.</w:t>
      </w:r>
    </w:p>
    <w:p w14:paraId="04F67C7E" w14:textId="7F1297A8" w:rsidR="00A8146F" w:rsidRDefault="00A8146F" w:rsidP="00B64CA6">
      <w:pPr>
        <w:tabs>
          <w:tab w:val="right" w:pos="9360"/>
        </w:tabs>
        <w:spacing w:after="0"/>
        <w:jc w:val="both"/>
      </w:pPr>
    </w:p>
    <w:p w14:paraId="0750F67B" w14:textId="480C7645" w:rsidR="00A8146F" w:rsidRDefault="00A8146F" w:rsidP="00A8146F">
      <w:pPr>
        <w:tabs>
          <w:tab w:val="right" w:pos="9360"/>
        </w:tabs>
        <w:spacing w:after="0"/>
        <w:jc w:val="right"/>
      </w:pPr>
    </w:p>
    <w:p w14:paraId="0900725B" w14:textId="77777777" w:rsidR="00A8146F" w:rsidRDefault="00A8146F" w:rsidP="00A8146F">
      <w:pPr>
        <w:pStyle w:val="ListParagraph"/>
        <w:numPr>
          <w:ilvl w:val="0"/>
          <w:numId w:val="3"/>
        </w:numPr>
        <w:tabs>
          <w:tab w:val="right" w:pos="9360"/>
        </w:tabs>
        <w:spacing w:after="0"/>
      </w:pPr>
      <w:r>
        <w:t>Secretary (All)/Principal Staff Officer (Armed Forces Division)</w:t>
      </w:r>
    </w:p>
    <w:p w14:paraId="212207A4" w14:textId="5CB97E6A" w:rsidR="00A8146F" w:rsidRDefault="00A8146F" w:rsidP="00A8146F">
      <w:pPr>
        <w:pStyle w:val="ListParagraph"/>
        <w:numPr>
          <w:ilvl w:val="0"/>
          <w:numId w:val="3"/>
        </w:numPr>
        <w:tabs>
          <w:tab w:val="right" w:pos="9360"/>
        </w:tabs>
        <w:spacing w:after="0"/>
      </w:pPr>
      <w:r>
        <w:t>Divisional Commissioner (All)</w:t>
      </w:r>
      <w:r>
        <w:tab/>
        <w:t>Mohammad Rezaul Islam</w:t>
      </w:r>
    </w:p>
    <w:p w14:paraId="0D6E0BC2" w14:textId="148B3B6D" w:rsidR="00A8146F" w:rsidRDefault="00A8146F" w:rsidP="00A8146F">
      <w:pPr>
        <w:tabs>
          <w:tab w:val="right" w:pos="9360"/>
        </w:tabs>
        <w:spacing w:after="0"/>
        <w:jc w:val="right"/>
      </w:pPr>
      <w:r>
        <w:t>Deputy Secretary</w:t>
      </w:r>
    </w:p>
    <w:p w14:paraId="3C737CCB" w14:textId="191ACF60" w:rsidR="00A8146F" w:rsidRDefault="00A8146F" w:rsidP="00A8146F">
      <w:pPr>
        <w:tabs>
          <w:tab w:val="right" w:pos="9360"/>
        </w:tabs>
        <w:spacing w:after="0"/>
        <w:jc w:val="right"/>
      </w:pPr>
      <w:r>
        <w:t>Phone: 223381107</w:t>
      </w:r>
    </w:p>
    <w:p w14:paraId="7296AA93" w14:textId="76B48A40" w:rsidR="00A8146F" w:rsidRDefault="00A8146F" w:rsidP="00A8146F">
      <w:pPr>
        <w:tabs>
          <w:tab w:val="right" w:pos="9360"/>
        </w:tabs>
        <w:spacing w:after="0"/>
        <w:jc w:val="right"/>
      </w:pPr>
      <w:r>
        <w:t xml:space="preserve">Email: </w:t>
      </w:r>
      <w:hyperlink r:id="rId6" w:history="1">
        <w:r w:rsidRPr="00BC47EA">
          <w:rPr>
            <w:rStyle w:val="Hyperlink"/>
          </w:rPr>
          <w:t>faco_sec@cabinet.gov.bd</w:t>
        </w:r>
      </w:hyperlink>
    </w:p>
    <w:p w14:paraId="5BD0AFD4" w14:textId="5333850B" w:rsidR="00A8146F" w:rsidRDefault="00A8146F" w:rsidP="00A8146F">
      <w:pPr>
        <w:tabs>
          <w:tab w:val="right" w:pos="9360"/>
        </w:tabs>
        <w:spacing w:after="0"/>
        <w:jc w:val="right"/>
      </w:pPr>
    </w:p>
    <w:p w14:paraId="7A83DD58" w14:textId="3D433D38" w:rsidR="00A8146F" w:rsidRDefault="00A8146F" w:rsidP="00A8146F">
      <w:pPr>
        <w:tabs>
          <w:tab w:val="right" w:pos="9360"/>
        </w:tabs>
        <w:spacing w:after="0"/>
      </w:pPr>
      <w:r>
        <w:t>For kind attention:</w:t>
      </w:r>
    </w:p>
    <w:p w14:paraId="57906875" w14:textId="4CE20748" w:rsidR="00A8146F" w:rsidRDefault="00A8146F" w:rsidP="00A8146F">
      <w:pPr>
        <w:pStyle w:val="ListParagraph"/>
        <w:numPr>
          <w:ilvl w:val="0"/>
          <w:numId w:val="4"/>
        </w:numPr>
        <w:tabs>
          <w:tab w:val="right" w:pos="9360"/>
        </w:tabs>
        <w:spacing w:after="0"/>
      </w:pPr>
      <w:r>
        <w:t>Chief Secretary of the Prime Minister, Prime minister’s office</w:t>
      </w:r>
    </w:p>
    <w:p w14:paraId="735D9977" w14:textId="387F8312" w:rsidR="00A8146F" w:rsidRDefault="00A8146F" w:rsidP="00A8146F">
      <w:pPr>
        <w:pStyle w:val="ListParagraph"/>
        <w:numPr>
          <w:ilvl w:val="0"/>
          <w:numId w:val="4"/>
        </w:numPr>
        <w:tabs>
          <w:tab w:val="right" w:pos="9360"/>
        </w:tabs>
        <w:spacing w:after="0"/>
      </w:pPr>
      <w:r>
        <w:t>Inspector General, Police Headquarters, Dhaka.</w:t>
      </w:r>
    </w:p>
    <w:p w14:paraId="0ED4264E" w14:textId="7C58F64B" w:rsidR="00A8146F" w:rsidRDefault="00A8146F" w:rsidP="00A8146F">
      <w:pPr>
        <w:pStyle w:val="ListParagraph"/>
        <w:numPr>
          <w:ilvl w:val="0"/>
          <w:numId w:val="4"/>
        </w:numPr>
        <w:tabs>
          <w:tab w:val="right" w:pos="9360"/>
        </w:tabs>
        <w:spacing w:after="0"/>
      </w:pPr>
      <w:r>
        <w:t>Director General, Border Guard Bangladesh (BGB)</w:t>
      </w:r>
    </w:p>
    <w:p w14:paraId="7BED94B4" w14:textId="1ACBA0E9" w:rsidR="00A8146F" w:rsidRDefault="00A8146F" w:rsidP="00A8146F">
      <w:pPr>
        <w:pStyle w:val="ListParagraph"/>
        <w:numPr>
          <w:ilvl w:val="0"/>
          <w:numId w:val="4"/>
        </w:numPr>
        <w:tabs>
          <w:tab w:val="right" w:pos="9360"/>
        </w:tabs>
        <w:spacing w:after="0"/>
      </w:pPr>
      <w:r>
        <w:t>Director General, Health Department, Mohakhali, Dhaka</w:t>
      </w:r>
    </w:p>
    <w:p w14:paraId="10E8C11F" w14:textId="60571749" w:rsidR="00A8146F" w:rsidRDefault="00A8146F" w:rsidP="00A8146F">
      <w:pPr>
        <w:pStyle w:val="ListParagraph"/>
        <w:numPr>
          <w:ilvl w:val="0"/>
          <w:numId w:val="4"/>
        </w:numPr>
        <w:tabs>
          <w:tab w:val="right" w:pos="9360"/>
        </w:tabs>
        <w:spacing w:after="0"/>
      </w:pPr>
      <w:r>
        <w:t>Chief Information Officer, Information Department – With request to circulate the same</w:t>
      </w:r>
    </w:p>
    <w:p w14:paraId="08253D44" w14:textId="62FCBB7F" w:rsidR="00A8146F" w:rsidRDefault="00A8146F" w:rsidP="00A8146F">
      <w:pPr>
        <w:pStyle w:val="ListParagraph"/>
        <w:numPr>
          <w:ilvl w:val="0"/>
          <w:numId w:val="4"/>
        </w:numPr>
        <w:tabs>
          <w:tab w:val="right" w:pos="9360"/>
        </w:tabs>
        <w:spacing w:after="0"/>
      </w:pPr>
      <w:r>
        <w:t>District Commissioner (All)</w:t>
      </w:r>
    </w:p>
    <w:p w14:paraId="14B1D6D3" w14:textId="72A83BBF" w:rsidR="00A8146F" w:rsidRDefault="003721D5" w:rsidP="00A8146F">
      <w:pPr>
        <w:pStyle w:val="ListParagraph"/>
        <w:numPr>
          <w:ilvl w:val="0"/>
          <w:numId w:val="4"/>
        </w:numPr>
        <w:tabs>
          <w:tab w:val="right" w:pos="9360"/>
        </w:tabs>
        <w:spacing w:after="0"/>
      </w:pPr>
      <w:r>
        <w:t>Secretary of the Cabinet Secretary, Cabinet Division</w:t>
      </w:r>
    </w:p>
    <w:p w14:paraId="3B090094" w14:textId="4910CD87" w:rsidR="003721D5" w:rsidRDefault="003721D5" w:rsidP="00A8146F">
      <w:pPr>
        <w:pStyle w:val="ListParagraph"/>
        <w:numPr>
          <w:ilvl w:val="0"/>
          <w:numId w:val="4"/>
        </w:numPr>
        <w:tabs>
          <w:tab w:val="right" w:pos="9360"/>
        </w:tabs>
        <w:spacing w:after="0"/>
      </w:pPr>
      <w:r>
        <w:t>District Executive Officer (All)</w:t>
      </w:r>
    </w:p>
    <w:sectPr w:rsidR="00372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A6C42"/>
    <w:multiLevelType w:val="multilevel"/>
    <w:tmpl w:val="FD4037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F1421D3"/>
    <w:multiLevelType w:val="hybridMultilevel"/>
    <w:tmpl w:val="24AE8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9157BB"/>
    <w:multiLevelType w:val="hybridMultilevel"/>
    <w:tmpl w:val="27BCC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9036D5"/>
    <w:multiLevelType w:val="hybridMultilevel"/>
    <w:tmpl w:val="40509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66"/>
    <w:rsid w:val="00282709"/>
    <w:rsid w:val="0031265D"/>
    <w:rsid w:val="003721D5"/>
    <w:rsid w:val="003A1814"/>
    <w:rsid w:val="00687766"/>
    <w:rsid w:val="006D41A6"/>
    <w:rsid w:val="009F469E"/>
    <w:rsid w:val="00A8146F"/>
    <w:rsid w:val="00B53EFC"/>
    <w:rsid w:val="00B64CA6"/>
    <w:rsid w:val="00D435D1"/>
    <w:rsid w:val="00DB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7363"/>
  <w15:chartTrackingRefBased/>
  <w15:docId w15:val="{1B7D8870-3CF2-45C5-B012-4C87199B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69E"/>
    <w:rPr>
      <w:color w:val="0563C1" w:themeColor="hyperlink"/>
      <w:u w:val="single"/>
    </w:rPr>
  </w:style>
  <w:style w:type="character" w:styleId="UnresolvedMention">
    <w:name w:val="Unresolved Mention"/>
    <w:basedOn w:val="DefaultParagraphFont"/>
    <w:uiPriority w:val="99"/>
    <w:semiHidden/>
    <w:unhideWhenUsed/>
    <w:rsid w:val="009F469E"/>
    <w:rPr>
      <w:color w:val="605E5C"/>
      <w:shd w:val="clear" w:color="auto" w:fill="E1DFDD"/>
    </w:rPr>
  </w:style>
  <w:style w:type="paragraph" w:styleId="ListParagraph">
    <w:name w:val="List Paragraph"/>
    <w:basedOn w:val="Normal"/>
    <w:uiPriority w:val="34"/>
    <w:qFormat/>
    <w:rsid w:val="009F4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co_sec@cabinet.gov.bd" TargetMode="External"/><Relationship Id="rId5" Type="http://schemas.openxmlformats.org/officeDocument/2006/relationships/hyperlink" Target="http://www.cabinet.gov.b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Lloyd-Jones, Sera</cp:lastModifiedBy>
  <cp:revision>3</cp:revision>
  <dcterms:created xsi:type="dcterms:W3CDTF">2021-07-01T09:49:00Z</dcterms:created>
  <dcterms:modified xsi:type="dcterms:W3CDTF">2021-07-01T09:49:00Z</dcterms:modified>
</cp:coreProperties>
</file>