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A582E" w14:textId="6E901B21" w:rsidR="00E015B3" w:rsidRDefault="00E015B3" w:rsidP="00E015B3">
      <w:pPr>
        <w:rPr>
          <w:b/>
          <w:bCs/>
          <w:u w:val="single"/>
          <w:lang w:val="en-US"/>
        </w:rPr>
      </w:pPr>
      <w:r>
        <w:rPr>
          <w:b/>
          <w:bCs/>
          <w:u w:val="single"/>
          <w:lang w:val="en-US"/>
        </w:rPr>
        <w:t>COVID-19 DEVELOPMENTS IN WESTERN AUSTRALIA 10 May 2021- CREW CHANGES</w:t>
      </w:r>
    </w:p>
    <w:p w14:paraId="3B85DBB7" w14:textId="77777777" w:rsidR="00E015B3" w:rsidRDefault="00E015B3" w:rsidP="00E015B3">
      <w:pPr>
        <w:rPr>
          <w:b/>
          <w:bCs/>
          <w:u w:val="single"/>
          <w:lang w:val="en-US"/>
        </w:rPr>
      </w:pPr>
    </w:p>
    <w:p w14:paraId="194AD0C0" w14:textId="77777777" w:rsidR="00E015B3" w:rsidRDefault="00E015B3" w:rsidP="00E015B3">
      <w:pPr>
        <w:rPr>
          <w:lang w:val="en-US"/>
        </w:rPr>
      </w:pPr>
      <w:r>
        <w:rPr>
          <w:lang w:val="en-US"/>
        </w:rPr>
        <w:t>Western Australia is currently operating under a vast number of different directions in relation to controlling its border, isolation and quarantine and associated matters to combat the COVID-19 threat.   The Western Australian Government is preparing to reintroduce State of Emergency Legislation to enforce COVID-19 restrictions for at least the next six months.  This will be achieved by amending the Emergency Management Amendment (COVID-19 Response) Act 2020 (WA) and the Criminal Code Amendment (COVID-19 Response) Act 2020 (WA).</w:t>
      </w:r>
    </w:p>
    <w:p w14:paraId="66372459" w14:textId="77777777" w:rsidR="00E015B3" w:rsidRDefault="00E015B3" w:rsidP="00E015B3">
      <w:pPr>
        <w:rPr>
          <w:lang w:val="en-US"/>
        </w:rPr>
      </w:pPr>
    </w:p>
    <w:p w14:paraId="6C7A58EC" w14:textId="77777777" w:rsidR="00E015B3" w:rsidRDefault="00E015B3" w:rsidP="00E015B3">
      <w:pPr>
        <w:rPr>
          <w:lang w:val="en-US"/>
        </w:rPr>
      </w:pPr>
      <w:r>
        <w:rPr>
          <w:lang w:val="en-US"/>
        </w:rPr>
        <w:t>This will enable the Government to continue to implement its hard border arrangements, hotel quarantine, mask wearing, contact tracing and physical distancing measures and various other matters in line with the advice of the Health Department.</w:t>
      </w:r>
    </w:p>
    <w:p w14:paraId="2CB259D6" w14:textId="77777777" w:rsidR="00E015B3" w:rsidRDefault="00E015B3" w:rsidP="00E015B3">
      <w:pPr>
        <w:rPr>
          <w:lang w:val="en-US"/>
        </w:rPr>
      </w:pPr>
    </w:p>
    <w:p w14:paraId="512D2335" w14:textId="05950D2B" w:rsidR="00E015B3" w:rsidRDefault="00E015B3" w:rsidP="00E015B3">
      <w:pPr>
        <w:rPr>
          <w:lang w:val="en-US"/>
        </w:rPr>
      </w:pPr>
      <w:r>
        <w:rPr>
          <w:lang w:val="en-US"/>
        </w:rPr>
        <w:t>It is anticipated that the State of Emergency Legislation will be extended until at least January 2022</w:t>
      </w:r>
    </w:p>
    <w:p w14:paraId="4BAC987F" w14:textId="77777777" w:rsidR="00E015B3" w:rsidRDefault="00E015B3" w:rsidP="00E015B3">
      <w:pPr>
        <w:rPr>
          <w:lang w:val="en-US"/>
        </w:rPr>
      </w:pPr>
    </w:p>
    <w:p w14:paraId="37631DB9" w14:textId="77777777" w:rsidR="00E015B3" w:rsidRDefault="00E015B3" w:rsidP="00E015B3">
      <w:pPr>
        <w:rPr>
          <w:lang w:val="en-US"/>
        </w:rPr>
      </w:pPr>
      <w:r>
        <w:rPr>
          <w:b/>
          <w:bCs/>
          <w:lang w:val="en-US"/>
        </w:rPr>
        <w:t>It is therefore not anticipated that there will be any relaxation in the near future in the existing rules which apply in relation to crew change arrangements, which make it difficult and expensive (although not impossible) to arrange crew changes here</w:t>
      </w:r>
      <w:r>
        <w:rPr>
          <w:lang w:val="en-US"/>
        </w:rPr>
        <w:t xml:space="preserve">.  </w:t>
      </w:r>
    </w:p>
    <w:p w14:paraId="70781706" w14:textId="77777777" w:rsidR="00E015B3" w:rsidRDefault="00E015B3" w:rsidP="00E015B3">
      <w:pPr>
        <w:rPr>
          <w:lang w:val="en-US"/>
        </w:rPr>
      </w:pPr>
    </w:p>
    <w:p w14:paraId="4A1832B2" w14:textId="77777777" w:rsidR="00E015B3" w:rsidRDefault="00E015B3" w:rsidP="00E015B3">
      <w:pPr>
        <w:rPr>
          <w:lang w:val="en-US"/>
        </w:rPr>
      </w:pPr>
      <w:r>
        <w:rPr>
          <w:lang w:val="en-US"/>
        </w:rPr>
        <w:t>Indeed, whilst the Maritime Crew Directions which have applied since 11 March 2020 have been replaced, the Government has brought in an almost identical set of directions (Maritime Crew Directions (No 2) which are the same but have particular provisions in relation to New Zealand.</w:t>
      </w:r>
    </w:p>
    <w:p w14:paraId="1D5DB7B3" w14:textId="77777777" w:rsidR="00E015B3" w:rsidRDefault="00E015B3" w:rsidP="00E015B3">
      <w:pPr>
        <w:rPr>
          <w:lang w:val="en-US"/>
        </w:rPr>
      </w:pPr>
    </w:p>
    <w:p w14:paraId="2F5D0A1F" w14:textId="77777777" w:rsidR="00E015B3" w:rsidRDefault="00E015B3" w:rsidP="00E015B3">
      <w:pPr>
        <w:rPr>
          <w:b/>
          <w:bCs/>
          <w:lang w:val="en-US"/>
        </w:rPr>
      </w:pPr>
      <w:r>
        <w:rPr>
          <w:b/>
          <w:bCs/>
          <w:lang w:val="en-US"/>
        </w:rPr>
        <w:t>The above said, and even with all the restrictions in place, we are finding that, although more expensive (largely due to charter airline flight requirements), landing crew for essential medical treatment is largely unaffected (although there are a number of government agencies and departments that must approve arrangements on an individual basis).</w:t>
      </w:r>
    </w:p>
    <w:p w14:paraId="30C61270" w14:textId="4226E909" w:rsidR="00E015B3" w:rsidRDefault="00E015B3" w:rsidP="00E015B3">
      <w:pPr>
        <w:rPr>
          <w:lang w:val="en-AU"/>
        </w:rPr>
      </w:pPr>
    </w:p>
    <w:tbl>
      <w:tblPr>
        <w:tblpPr w:leftFromText="36" w:rightFromText="36" w:vertAnchor="text"/>
        <w:tblW w:w="7080" w:type="dxa"/>
        <w:tblCellSpacing w:w="0" w:type="dxa"/>
        <w:tblCellMar>
          <w:left w:w="0" w:type="dxa"/>
          <w:right w:w="0" w:type="dxa"/>
        </w:tblCellMar>
        <w:tblLook w:val="04A0" w:firstRow="1" w:lastRow="0" w:firstColumn="1" w:lastColumn="0" w:noHBand="0" w:noVBand="1"/>
      </w:tblPr>
      <w:tblGrid>
        <w:gridCol w:w="8850"/>
      </w:tblGrid>
      <w:tr w:rsidR="00E015B3" w14:paraId="502F23AC" w14:textId="77777777" w:rsidTr="00E015B3">
        <w:trPr>
          <w:trHeight w:val="240"/>
          <w:tblCellSpacing w:w="0" w:type="dxa"/>
        </w:trPr>
        <w:tc>
          <w:tcPr>
            <w:tcW w:w="0" w:type="auto"/>
            <w:hideMark/>
          </w:tcPr>
          <w:p w14:paraId="39BE2F73" w14:textId="77777777" w:rsidR="00E015B3" w:rsidRDefault="00E015B3">
            <w:pPr>
              <w:rPr>
                <w:sz w:val="24"/>
                <w:szCs w:val="24"/>
                <w:lang w:eastAsia="en-AU"/>
              </w:rPr>
            </w:pPr>
            <w:r>
              <w:rPr>
                <w:lang w:eastAsia="en-AU"/>
              </w:rPr>
              <w:t> </w:t>
            </w:r>
          </w:p>
        </w:tc>
      </w:tr>
      <w:tr w:rsidR="00E015B3" w14:paraId="020AAD62" w14:textId="77777777" w:rsidTr="00E015B3">
        <w:trPr>
          <w:tblCellSpacing w:w="0" w:type="dxa"/>
        </w:trPr>
        <w:tc>
          <w:tcPr>
            <w:tcW w:w="0" w:type="auto"/>
            <w:hideMark/>
          </w:tcPr>
          <w:tbl>
            <w:tblPr>
              <w:tblW w:w="7080" w:type="dxa"/>
              <w:tblCellSpacing w:w="0" w:type="dxa"/>
              <w:tblCellMar>
                <w:left w:w="0" w:type="dxa"/>
                <w:right w:w="0" w:type="dxa"/>
              </w:tblCellMar>
              <w:tblLook w:val="04A0" w:firstRow="1" w:lastRow="0" w:firstColumn="1" w:lastColumn="0" w:noHBand="0" w:noVBand="1"/>
            </w:tblPr>
            <w:tblGrid>
              <w:gridCol w:w="2280"/>
              <w:gridCol w:w="4800"/>
            </w:tblGrid>
            <w:tr w:rsidR="00E015B3" w14:paraId="1DDEB2DF" w14:textId="77777777">
              <w:trPr>
                <w:tblCellSpacing w:w="0" w:type="dxa"/>
              </w:trPr>
              <w:tc>
                <w:tcPr>
                  <w:tcW w:w="2280" w:type="dxa"/>
                  <w:hideMark/>
                </w:tcPr>
                <w:tbl>
                  <w:tblPr>
                    <w:tblW w:w="2280" w:type="dxa"/>
                    <w:tblCellSpacing w:w="0" w:type="dxa"/>
                    <w:tblCellMar>
                      <w:left w:w="0" w:type="dxa"/>
                      <w:right w:w="0" w:type="dxa"/>
                    </w:tblCellMar>
                    <w:tblLook w:val="04A0" w:firstRow="1" w:lastRow="0" w:firstColumn="1" w:lastColumn="0" w:noHBand="0" w:noVBand="1"/>
                  </w:tblPr>
                  <w:tblGrid>
                    <w:gridCol w:w="2280"/>
                  </w:tblGrid>
                  <w:tr w:rsidR="00E015B3" w14:paraId="1192CA26" w14:textId="77777777">
                    <w:trPr>
                      <w:trHeight w:val="192"/>
                      <w:tblCellSpacing w:w="0" w:type="dxa"/>
                    </w:trPr>
                    <w:tc>
                      <w:tcPr>
                        <w:tcW w:w="0" w:type="auto"/>
                        <w:hideMark/>
                      </w:tcPr>
                      <w:p w14:paraId="3B784F9B" w14:textId="77777777" w:rsidR="00E015B3" w:rsidRDefault="00E015B3">
                        <w:pPr>
                          <w:framePr w:hSpace="36" w:wrap="around" w:vAnchor="text" w:hAnchor="text"/>
                          <w:spacing w:line="192" w:lineRule="atLeast"/>
                          <w:rPr>
                            <w:sz w:val="24"/>
                            <w:szCs w:val="24"/>
                            <w:lang w:eastAsia="en-AU"/>
                          </w:rPr>
                        </w:pPr>
                        <w:r>
                          <w:rPr>
                            <w:rFonts w:ascii="Arial" w:hAnsi="Arial" w:cs="Arial"/>
                            <w:b/>
                            <w:bCs/>
                            <w:color w:val="256872"/>
                            <w:sz w:val="18"/>
                            <w:szCs w:val="18"/>
                            <w:lang w:eastAsia="en-AU"/>
                          </w:rPr>
                          <w:t>ASHLEY NICHOLS</w:t>
                        </w:r>
                      </w:p>
                    </w:tc>
                  </w:tr>
                  <w:tr w:rsidR="00E015B3" w14:paraId="0D748357" w14:textId="77777777">
                    <w:trPr>
                      <w:trHeight w:val="192"/>
                      <w:tblCellSpacing w:w="0" w:type="dxa"/>
                    </w:trPr>
                    <w:tc>
                      <w:tcPr>
                        <w:tcW w:w="0" w:type="auto"/>
                        <w:hideMark/>
                      </w:tcPr>
                      <w:p w14:paraId="4761C94E" w14:textId="77777777" w:rsidR="00E015B3" w:rsidRDefault="00E015B3">
                        <w:pPr>
                          <w:framePr w:hSpace="36" w:wrap="around" w:vAnchor="text" w:hAnchor="text"/>
                          <w:spacing w:line="192" w:lineRule="atLeast"/>
                          <w:rPr>
                            <w:sz w:val="24"/>
                            <w:szCs w:val="24"/>
                            <w:lang w:eastAsia="en-AU"/>
                          </w:rPr>
                        </w:pPr>
                        <w:r>
                          <w:rPr>
                            <w:rFonts w:ascii="Arial" w:hAnsi="Arial" w:cs="Arial"/>
                            <w:color w:val="4D4E4C"/>
                            <w:sz w:val="20"/>
                            <w:szCs w:val="20"/>
                            <w:lang w:eastAsia="en-AU"/>
                          </w:rPr>
                          <w:t>Director</w:t>
                        </w:r>
                      </w:p>
                    </w:tc>
                  </w:tr>
                  <w:tr w:rsidR="00E015B3" w14:paraId="3E4CAF71" w14:textId="77777777">
                    <w:trPr>
                      <w:trHeight w:val="192"/>
                      <w:tblCellSpacing w:w="0" w:type="dxa"/>
                    </w:trPr>
                    <w:tc>
                      <w:tcPr>
                        <w:tcW w:w="0" w:type="auto"/>
                        <w:hideMark/>
                      </w:tcPr>
                      <w:p w14:paraId="49DF5774" w14:textId="77777777" w:rsidR="00E015B3" w:rsidRDefault="00E015B3">
                        <w:pPr>
                          <w:framePr w:hSpace="36" w:wrap="around" w:vAnchor="text" w:hAnchor="text"/>
                          <w:spacing w:line="192" w:lineRule="atLeast"/>
                          <w:rPr>
                            <w:rFonts w:ascii="Arial" w:hAnsi="Arial" w:cs="Arial"/>
                            <w:b/>
                            <w:bCs/>
                            <w:color w:val="4D4E4C"/>
                            <w:sz w:val="18"/>
                            <w:szCs w:val="18"/>
                            <w:lang w:eastAsia="en-AU"/>
                          </w:rPr>
                        </w:pPr>
                        <w:r>
                          <w:rPr>
                            <w:rFonts w:ascii="Arial" w:hAnsi="Arial" w:cs="Arial"/>
                            <w:b/>
                            <w:bCs/>
                            <w:color w:val="4D4E4C"/>
                            <w:sz w:val="18"/>
                            <w:szCs w:val="18"/>
                            <w:lang w:eastAsia="en-AU"/>
                          </w:rPr>
                          <w:t>T</w:t>
                        </w:r>
                        <w:r>
                          <w:rPr>
                            <w:rFonts w:ascii="Arial" w:hAnsi="Arial" w:cs="Arial"/>
                            <w:color w:val="4D4E4C"/>
                            <w:sz w:val="18"/>
                            <w:szCs w:val="18"/>
                            <w:lang w:eastAsia="en-AU"/>
                          </w:rPr>
                          <w:t xml:space="preserve"> +61 8 9321 6676</w:t>
                        </w:r>
                      </w:p>
                      <w:p w14:paraId="182AD57C" w14:textId="77777777" w:rsidR="00E015B3" w:rsidRDefault="00E015B3">
                        <w:pPr>
                          <w:framePr w:hSpace="36" w:wrap="around" w:vAnchor="text" w:hAnchor="text"/>
                          <w:spacing w:line="192" w:lineRule="atLeast"/>
                          <w:rPr>
                            <w:sz w:val="24"/>
                            <w:szCs w:val="24"/>
                            <w:lang w:eastAsia="en-AU"/>
                          </w:rPr>
                        </w:pPr>
                        <w:r>
                          <w:rPr>
                            <w:rFonts w:ascii="Arial" w:hAnsi="Arial" w:cs="Arial"/>
                            <w:b/>
                            <w:bCs/>
                            <w:color w:val="4D4E4C"/>
                            <w:sz w:val="18"/>
                            <w:szCs w:val="18"/>
                            <w:lang w:eastAsia="en-AU"/>
                          </w:rPr>
                          <w:t>M</w:t>
                        </w:r>
                        <w:r>
                          <w:rPr>
                            <w:rFonts w:ascii="Arial" w:hAnsi="Arial" w:cs="Arial"/>
                            <w:color w:val="4D4E4C"/>
                            <w:sz w:val="18"/>
                            <w:szCs w:val="18"/>
                            <w:lang w:eastAsia="en-AU"/>
                          </w:rPr>
                          <w:t xml:space="preserve"> +61 417 959 935</w:t>
                        </w:r>
                      </w:p>
                    </w:tc>
                  </w:tr>
                </w:tbl>
                <w:p w14:paraId="1EF36123" w14:textId="77777777" w:rsidR="00E015B3" w:rsidRDefault="00E015B3">
                  <w:pPr>
                    <w:rPr>
                      <w:rFonts w:ascii="Times New Roman" w:eastAsia="Times New Roman" w:hAnsi="Times New Roman" w:cs="Times New Roman"/>
                      <w:sz w:val="20"/>
                      <w:szCs w:val="20"/>
                      <w:lang w:eastAsia="en-GB"/>
                    </w:rPr>
                  </w:pPr>
                </w:p>
              </w:tc>
              <w:tc>
                <w:tcPr>
                  <w:tcW w:w="0" w:type="auto"/>
                  <w:hideMark/>
                </w:tcPr>
                <w:p w14:paraId="037E430B" w14:textId="77777777" w:rsidR="00E015B3" w:rsidRDefault="00E015B3">
                  <w:pPr>
                    <w:rPr>
                      <w:rFonts w:ascii="Times New Roman" w:eastAsia="Times New Roman" w:hAnsi="Times New Roman" w:cs="Times New Roman"/>
                      <w:sz w:val="20"/>
                      <w:szCs w:val="20"/>
                      <w:lang w:eastAsia="en-GB"/>
                    </w:rPr>
                  </w:pPr>
                </w:p>
              </w:tc>
            </w:tr>
          </w:tbl>
          <w:p w14:paraId="0380DF7F" w14:textId="77777777" w:rsidR="00E015B3" w:rsidRDefault="00E015B3">
            <w:pPr>
              <w:rPr>
                <w:rFonts w:ascii="Times New Roman" w:eastAsia="Times New Roman" w:hAnsi="Times New Roman" w:cs="Times New Roman"/>
                <w:sz w:val="20"/>
                <w:szCs w:val="20"/>
                <w:lang w:eastAsia="en-GB"/>
              </w:rPr>
            </w:pPr>
          </w:p>
        </w:tc>
      </w:tr>
      <w:tr w:rsidR="00E015B3" w14:paraId="13DDFC4C" w14:textId="77777777" w:rsidTr="00E015B3">
        <w:trPr>
          <w:tblCellSpacing w:w="0" w:type="dxa"/>
        </w:trPr>
        <w:tc>
          <w:tcPr>
            <w:tcW w:w="0" w:type="auto"/>
            <w:hideMark/>
          </w:tcPr>
          <w:p w14:paraId="6EAA3C73" w14:textId="1962A236" w:rsidR="00E015B3" w:rsidRDefault="00E015B3">
            <w:pPr>
              <w:rPr>
                <w:sz w:val="24"/>
                <w:szCs w:val="24"/>
                <w:lang w:eastAsia="en-AU"/>
              </w:rPr>
            </w:pPr>
            <w:r>
              <w:rPr>
                <w:noProof/>
                <w:lang w:eastAsia="en-AU"/>
              </w:rPr>
              <w:drawing>
                <wp:inline distT="0" distB="0" distL="0" distR="0" wp14:anchorId="0F0DBB8A" wp14:editId="75A0156B">
                  <wp:extent cx="5619750" cy="438150"/>
                  <wp:effectExtent l="0" t="0" r="0" b="0"/>
                  <wp:docPr id="2" name="Picture 2" descr="http://www.cocksmacnish.com.au/media/2253/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cksmacnish.com.au/media/2253/hr.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619750" cy="438150"/>
                          </a:xfrm>
                          <a:prstGeom prst="rect">
                            <a:avLst/>
                          </a:prstGeom>
                          <a:noFill/>
                          <a:ln>
                            <a:noFill/>
                          </a:ln>
                        </pic:spPr>
                      </pic:pic>
                    </a:graphicData>
                  </a:graphic>
                </wp:inline>
              </w:drawing>
            </w:r>
          </w:p>
        </w:tc>
      </w:tr>
      <w:tr w:rsidR="00E015B3" w14:paraId="3896753E" w14:textId="77777777" w:rsidTr="00E015B3">
        <w:trPr>
          <w:tblCellSpacing w:w="0" w:type="dxa"/>
        </w:trPr>
        <w:tc>
          <w:tcPr>
            <w:tcW w:w="0" w:type="auto"/>
            <w:hideMark/>
          </w:tcPr>
          <w:tbl>
            <w:tblPr>
              <w:tblW w:w="7080" w:type="dxa"/>
              <w:tblCellSpacing w:w="0" w:type="dxa"/>
              <w:tblCellMar>
                <w:left w:w="0" w:type="dxa"/>
                <w:right w:w="0" w:type="dxa"/>
              </w:tblCellMar>
              <w:tblLook w:val="04A0" w:firstRow="1" w:lastRow="0" w:firstColumn="1" w:lastColumn="0" w:noHBand="0" w:noVBand="1"/>
            </w:tblPr>
            <w:tblGrid>
              <w:gridCol w:w="4020"/>
              <w:gridCol w:w="180"/>
              <w:gridCol w:w="1740"/>
              <w:gridCol w:w="2211"/>
            </w:tblGrid>
            <w:tr w:rsidR="00E015B3" w14:paraId="715C494E" w14:textId="77777777">
              <w:trPr>
                <w:tblCellSpacing w:w="0" w:type="dxa"/>
              </w:trPr>
              <w:tc>
                <w:tcPr>
                  <w:tcW w:w="3216" w:type="dxa"/>
                  <w:hideMark/>
                </w:tcPr>
                <w:p w14:paraId="4624A508" w14:textId="42B51718" w:rsidR="00E015B3" w:rsidRDefault="00E015B3">
                  <w:pPr>
                    <w:framePr w:hSpace="36" w:wrap="around" w:vAnchor="text" w:hAnchor="text"/>
                    <w:rPr>
                      <w:sz w:val="24"/>
                      <w:szCs w:val="24"/>
                      <w:lang w:eastAsia="en-AU"/>
                    </w:rPr>
                  </w:pPr>
                  <w:r>
                    <w:rPr>
                      <w:noProof/>
                      <w:lang w:eastAsia="en-AU"/>
                    </w:rPr>
                    <w:drawing>
                      <wp:inline distT="0" distB="0" distL="0" distR="0" wp14:anchorId="1CE0690A" wp14:editId="4110F5DE">
                        <wp:extent cx="2552700" cy="336550"/>
                        <wp:effectExtent l="0" t="0" r="0" b="6350"/>
                        <wp:docPr id="1" name="Picture 1" descr="Cocks Mac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cks Macnish"/>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52700" cy="336550"/>
                                </a:xfrm>
                                <a:prstGeom prst="rect">
                                  <a:avLst/>
                                </a:prstGeom>
                                <a:noFill/>
                                <a:ln>
                                  <a:noFill/>
                                </a:ln>
                              </pic:spPr>
                            </pic:pic>
                          </a:graphicData>
                        </a:graphic>
                      </wp:inline>
                    </w:drawing>
                  </w:r>
                </w:p>
              </w:tc>
              <w:tc>
                <w:tcPr>
                  <w:tcW w:w="180" w:type="dxa"/>
                  <w:hideMark/>
                </w:tcPr>
                <w:tbl>
                  <w:tblPr>
                    <w:tblW w:w="180" w:type="dxa"/>
                    <w:tblCellSpacing w:w="0" w:type="dxa"/>
                    <w:tblCellMar>
                      <w:left w:w="0" w:type="dxa"/>
                      <w:right w:w="0" w:type="dxa"/>
                    </w:tblCellMar>
                    <w:tblLook w:val="04A0" w:firstRow="1" w:lastRow="0" w:firstColumn="1" w:lastColumn="0" w:noHBand="0" w:noVBand="1"/>
                  </w:tblPr>
                  <w:tblGrid>
                    <w:gridCol w:w="180"/>
                  </w:tblGrid>
                  <w:tr w:rsidR="00E015B3" w14:paraId="4390984E" w14:textId="77777777">
                    <w:trPr>
                      <w:tblCellSpacing w:w="0" w:type="dxa"/>
                    </w:trPr>
                    <w:tc>
                      <w:tcPr>
                        <w:tcW w:w="0" w:type="auto"/>
                        <w:hideMark/>
                      </w:tcPr>
                      <w:p w14:paraId="06DC114E" w14:textId="77777777" w:rsidR="00E015B3" w:rsidRDefault="00E015B3">
                        <w:pPr>
                          <w:framePr w:hSpace="36" w:wrap="around" w:vAnchor="text" w:hAnchor="text"/>
                          <w:rPr>
                            <w:sz w:val="24"/>
                            <w:szCs w:val="24"/>
                            <w:lang w:eastAsia="en-AU"/>
                          </w:rPr>
                        </w:pPr>
                        <w:r>
                          <w:rPr>
                            <w:rFonts w:ascii="Arial" w:hAnsi="Arial" w:cs="Arial"/>
                            <w:b/>
                            <w:bCs/>
                            <w:color w:val="4D4E4C"/>
                            <w:sz w:val="18"/>
                            <w:szCs w:val="18"/>
                            <w:lang w:eastAsia="en-AU"/>
                          </w:rPr>
                          <w:t>T</w:t>
                        </w:r>
                      </w:p>
                    </w:tc>
                  </w:tr>
                  <w:tr w:rsidR="00E015B3" w14:paraId="4BF12D41" w14:textId="77777777">
                    <w:trPr>
                      <w:tblCellSpacing w:w="0" w:type="dxa"/>
                    </w:trPr>
                    <w:tc>
                      <w:tcPr>
                        <w:tcW w:w="0" w:type="auto"/>
                        <w:hideMark/>
                      </w:tcPr>
                      <w:p w14:paraId="1D2FC04E" w14:textId="77777777" w:rsidR="00E015B3" w:rsidRDefault="00E015B3">
                        <w:pPr>
                          <w:framePr w:hSpace="36" w:wrap="around" w:vAnchor="text" w:hAnchor="text"/>
                          <w:rPr>
                            <w:sz w:val="24"/>
                            <w:szCs w:val="24"/>
                            <w:lang w:eastAsia="en-AU"/>
                          </w:rPr>
                        </w:pPr>
                        <w:r>
                          <w:rPr>
                            <w:rFonts w:ascii="Arial" w:hAnsi="Arial" w:cs="Arial"/>
                            <w:b/>
                            <w:bCs/>
                            <w:color w:val="4D4E4C"/>
                            <w:sz w:val="18"/>
                            <w:szCs w:val="18"/>
                            <w:lang w:eastAsia="en-AU"/>
                          </w:rPr>
                          <w:t>F</w:t>
                        </w:r>
                      </w:p>
                    </w:tc>
                  </w:tr>
                </w:tbl>
                <w:p w14:paraId="7E61E3F0" w14:textId="77777777" w:rsidR="00E015B3" w:rsidRDefault="00E015B3">
                  <w:pPr>
                    <w:rPr>
                      <w:rFonts w:ascii="Times New Roman" w:eastAsia="Times New Roman" w:hAnsi="Times New Roman" w:cs="Times New Roman"/>
                      <w:sz w:val="20"/>
                      <w:szCs w:val="20"/>
                      <w:lang w:eastAsia="en-GB"/>
                    </w:rPr>
                  </w:pPr>
                </w:p>
              </w:tc>
              <w:tc>
                <w:tcPr>
                  <w:tcW w:w="1740" w:type="dxa"/>
                  <w:hideMark/>
                </w:tcPr>
                <w:tbl>
                  <w:tblPr>
                    <w:tblW w:w="1740" w:type="dxa"/>
                    <w:tblCellSpacing w:w="0" w:type="dxa"/>
                    <w:tblCellMar>
                      <w:left w:w="0" w:type="dxa"/>
                      <w:right w:w="0" w:type="dxa"/>
                    </w:tblCellMar>
                    <w:tblLook w:val="04A0" w:firstRow="1" w:lastRow="0" w:firstColumn="1" w:lastColumn="0" w:noHBand="0" w:noVBand="1"/>
                  </w:tblPr>
                  <w:tblGrid>
                    <w:gridCol w:w="1740"/>
                  </w:tblGrid>
                  <w:tr w:rsidR="00E015B3" w14:paraId="19DCE84A" w14:textId="77777777">
                    <w:trPr>
                      <w:tblCellSpacing w:w="0" w:type="dxa"/>
                    </w:trPr>
                    <w:tc>
                      <w:tcPr>
                        <w:tcW w:w="0" w:type="auto"/>
                        <w:hideMark/>
                      </w:tcPr>
                      <w:p w14:paraId="0C72596A" w14:textId="77777777" w:rsidR="00E015B3" w:rsidRDefault="00E015B3">
                        <w:pPr>
                          <w:framePr w:hSpace="36" w:wrap="around" w:vAnchor="text" w:hAnchor="text"/>
                          <w:rPr>
                            <w:sz w:val="24"/>
                            <w:szCs w:val="24"/>
                            <w:lang w:eastAsia="en-AU"/>
                          </w:rPr>
                        </w:pPr>
                        <w:r>
                          <w:rPr>
                            <w:rFonts w:ascii="Arial" w:hAnsi="Arial" w:cs="Arial"/>
                            <w:color w:val="4D4E4C"/>
                            <w:sz w:val="18"/>
                            <w:szCs w:val="18"/>
                            <w:lang w:eastAsia="en-AU"/>
                          </w:rPr>
                          <w:t>+61 8 9321 6676</w:t>
                        </w:r>
                      </w:p>
                    </w:tc>
                  </w:tr>
                  <w:tr w:rsidR="00E015B3" w14:paraId="79E234AB" w14:textId="77777777">
                    <w:trPr>
                      <w:tblCellSpacing w:w="0" w:type="dxa"/>
                    </w:trPr>
                    <w:tc>
                      <w:tcPr>
                        <w:tcW w:w="0" w:type="auto"/>
                        <w:hideMark/>
                      </w:tcPr>
                      <w:p w14:paraId="4AC81BE0" w14:textId="77777777" w:rsidR="00E015B3" w:rsidRDefault="00E015B3">
                        <w:pPr>
                          <w:framePr w:hSpace="36" w:wrap="around" w:vAnchor="text" w:hAnchor="text"/>
                          <w:rPr>
                            <w:sz w:val="24"/>
                            <w:szCs w:val="24"/>
                            <w:lang w:eastAsia="en-AU"/>
                          </w:rPr>
                        </w:pPr>
                        <w:r>
                          <w:rPr>
                            <w:rFonts w:ascii="Arial" w:hAnsi="Arial" w:cs="Arial"/>
                            <w:color w:val="4D4E4C"/>
                            <w:sz w:val="18"/>
                            <w:szCs w:val="18"/>
                            <w:lang w:eastAsia="en-AU"/>
                          </w:rPr>
                          <w:t>+61 8 9481 6518</w:t>
                        </w:r>
                      </w:p>
                    </w:tc>
                  </w:tr>
                  <w:tr w:rsidR="00E015B3" w14:paraId="2F1D4126" w14:textId="77777777">
                    <w:trPr>
                      <w:tblCellSpacing w:w="0" w:type="dxa"/>
                    </w:trPr>
                    <w:tc>
                      <w:tcPr>
                        <w:tcW w:w="0" w:type="auto"/>
                        <w:hideMark/>
                      </w:tcPr>
                      <w:p w14:paraId="760B6B38" w14:textId="77777777" w:rsidR="00E015B3" w:rsidRDefault="00E015B3" w:rsidP="00BD0AE4">
                        <w:pPr>
                          <w:framePr w:hSpace="36" w:wrap="around" w:vAnchor="text" w:hAnchor="text"/>
                          <w:rPr>
                            <w:sz w:val="24"/>
                            <w:szCs w:val="24"/>
                            <w:lang w:eastAsia="en-AU"/>
                          </w:rPr>
                        </w:pPr>
                      </w:p>
                    </w:tc>
                  </w:tr>
                </w:tbl>
                <w:p w14:paraId="105927BF" w14:textId="77777777" w:rsidR="00E015B3" w:rsidRDefault="00E015B3">
                  <w:pPr>
                    <w:rPr>
                      <w:rFonts w:ascii="Times New Roman" w:eastAsia="Times New Roman" w:hAnsi="Times New Roman" w:cs="Times New Roman"/>
                      <w:sz w:val="20"/>
                      <w:szCs w:val="20"/>
                      <w:lang w:eastAsia="en-GB"/>
                    </w:rPr>
                  </w:pPr>
                </w:p>
              </w:tc>
              <w:tc>
                <w:tcPr>
                  <w:tcW w:w="0" w:type="auto"/>
                  <w:hideMark/>
                </w:tcPr>
                <w:tbl>
                  <w:tblPr>
                    <w:tblW w:w="1944" w:type="dxa"/>
                    <w:tblCellSpacing w:w="0" w:type="dxa"/>
                    <w:tblCellMar>
                      <w:left w:w="0" w:type="dxa"/>
                      <w:right w:w="0" w:type="dxa"/>
                    </w:tblCellMar>
                    <w:tblLook w:val="04A0" w:firstRow="1" w:lastRow="0" w:firstColumn="1" w:lastColumn="0" w:noHBand="0" w:noVBand="1"/>
                  </w:tblPr>
                  <w:tblGrid>
                    <w:gridCol w:w="2211"/>
                  </w:tblGrid>
                  <w:tr w:rsidR="00E015B3" w14:paraId="5FA550BC" w14:textId="77777777">
                    <w:trPr>
                      <w:tblCellSpacing w:w="0" w:type="dxa"/>
                    </w:trPr>
                    <w:tc>
                      <w:tcPr>
                        <w:tcW w:w="0" w:type="auto"/>
                        <w:hideMark/>
                      </w:tcPr>
                      <w:p w14:paraId="4756952A" w14:textId="77777777" w:rsidR="00E015B3" w:rsidRDefault="00E015B3">
                        <w:pPr>
                          <w:framePr w:hSpace="36" w:wrap="around" w:vAnchor="text" w:hAnchor="text"/>
                          <w:rPr>
                            <w:sz w:val="24"/>
                            <w:szCs w:val="24"/>
                            <w:lang w:eastAsia="en-AU"/>
                          </w:rPr>
                        </w:pPr>
                        <w:r>
                          <w:rPr>
                            <w:rFonts w:ascii="Arial" w:hAnsi="Arial" w:cs="Arial"/>
                            <w:color w:val="4D4E4C"/>
                            <w:sz w:val="18"/>
                            <w:szCs w:val="18"/>
                            <w:lang w:eastAsia="en-AU"/>
                          </w:rPr>
                          <w:t xml:space="preserve">Ground Floor, 41 Colin Street </w:t>
                        </w:r>
                      </w:p>
                    </w:tc>
                  </w:tr>
                  <w:tr w:rsidR="00E015B3" w14:paraId="0A4E0E82" w14:textId="77777777">
                    <w:trPr>
                      <w:tblCellSpacing w:w="0" w:type="dxa"/>
                    </w:trPr>
                    <w:tc>
                      <w:tcPr>
                        <w:tcW w:w="0" w:type="auto"/>
                        <w:hideMark/>
                      </w:tcPr>
                      <w:p w14:paraId="64172C63" w14:textId="77777777" w:rsidR="00E015B3" w:rsidRDefault="00E015B3">
                        <w:pPr>
                          <w:framePr w:hSpace="36" w:wrap="around" w:vAnchor="text" w:hAnchor="text"/>
                          <w:rPr>
                            <w:rFonts w:ascii="Arial" w:hAnsi="Arial" w:cs="Arial"/>
                            <w:color w:val="4D4E4C"/>
                            <w:sz w:val="18"/>
                            <w:szCs w:val="18"/>
                            <w:lang w:eastAsia="en-AU"/>
                          </w:rPr>
                        </w:pPr>
                        <w:r>
                          <w:rPr>
                            <w:rFonts w:ascii="Arial" w:hAnsi="Arial" w:cs="Arial"/>
                            <w:color w:val="4D4E4C"/>
                            <w:sz w:val="18"/>
                            <w:szCs w:val="18"/>
                            <w:lang w:eastAsia="en-AU"/>
                          </w:rPr>
                          <w:t>West Perth WA 6005</w:t>
                        </w:r>
                      </w:p>
                      <w:p w14:paraId="680EC7FA" w14:textId="77777777" w:rsidR="00E015B3" w:rsidRDefault="00E015B3">
                        <w:pPr>
                          <w:framePr w:hSpace="36" w:wrap="around" w:vAnchor="text" w:hAnchor="text"/>
                          <w:rPr>
                            <w:rFonts w:ascii="Arial" w:hAnsi="Arial" w:cs="Arial"/>
                            <w:color w:val="4D4E4C"/>
                            <w:sz w:val="18"/>
                            <w:szCs w:val="18"/>
                            <w:lang w:eastAsia="en-AU"/>
                          </w:rPr>
                        </w:pPr>
                        <w:r>
                          <w:rPr>
                            <w:rFonts w:ascii="Arial" w:hAnsi="Arial" w:cs="Arial"/>
                            <w:color w:val="4D4E4C"/>
                            <w:sz w:val="18"/>
                            <w:szCs w:val="18"/>
                            <w:lang w:eastAsia="en-AU"/>
                          </w:rPr>
                          <w:t xml:space="preserve">(PO Box 513, West Perth </w:t>
                        </w:r>
                      </w:p>
                      <w:p w14:paraId="1A1A9EE2" w14:textId="77777777" w:rsidR="00E015B3" w:rsidRDefault="00E015B3">
                        <w:pPr>
                          <w:framePr w:hSpace="36" w:wrap="around" w:vAnchor="text" w:hAnchor="text"/>
                          <w:rPr>
                            <w:sz w:val="24"/>
                            <w:szCs w:val="24"/>
                            <w:lang w:eastAsia="en-AU"/>
                          </w:rPr>
                        </w:pPr>
                        <w:r>
                          <w:rPr>
                            <w:rFonts w:ascii="Arial" w:hAnsi="Arial" w:cs="Arial"/>
                            <w:color w:val="4D4E4C"/>
                            <w:sz w:val="18"/>
                            <w:szCs w:val="18"/>
                            <w:lang w:eastAsia="en-AU"/>
                          </w:rPr>
                          <w:t>WA 6872)</w:t>
                        </w:r>
                      </w:p>
                    </w:tc>
                  </w:tr>
                  <w:tr w:rsidR="00E015B3" w14:paraId="686AC69E" w14:textId="77777777">
                    <w:trPr>
                      <w:tblCellSpacing w:w="0" w:type="dxa"/>
                    </w:trPr>
                    <w:tc>
                      <w:tcPr>
                        <w:tcW w:w="0" w:type="auto"/>
                        <w:hideMark/>
                      </w:tcPr>
                      <w:p w14:paraId="6F8F52DC" w14:textId="77777777" w:rsidR="00E015B3" w:rsidRDefault="00AF410F">
                        <w:pPr>
                          <w:framePr w:hSpace="36" w:wrap="around" w:vAnchor="text" w:hAnchor="text"/>
                          <w:rPr>
                            <w:sz w:val="24"/>
                            <w:szCs w:val="24"/>
                            <w:lang w:eastAsia="en-AU"/>
                          </w:rPr>
                        </w:pPr>
                        <w:hyperlink r:id="rId8" w:history="1">
                          <w:r w:rsidR="00E015B3">
                            <w:rPr>
                              <w:rStyle w:val="Hyperlink"/>
                              <w:rFonts w:ascii="Arial" w:hAnsi="Arial" w:cs="Arial"/>
                              <w:color w:val="0000FF"/>
                              <w:sz w:val="18"/>
                              <w:szCs w:val="18"/>
                              <w:lang w:eastAsia="en-AU"/>
                            </w:rPr>
                            <w:t>www.cocksmacnish.com.au</w:t>
                          </w:r>
                        </w:hyperlink>
                      </w:p>
                    </w:tc>
                  </w:tr>
                </w:tbl>
                <w:p w14:paraId="63528F9C" w14:textId="77777777" w:rsidR="00E015B3" w:rsidRDefault="00E015B3">
                  <w:pPr>
                    <w:rPr>
                      <w:rFonts w:ascii="Times New Roman" w:eastAsia="Times New Roman" w:hAnsi="Times New Roman" w:cs="Times New Roman"/>
                      <w:sz w:val="20"/>
                      <w:szCs w:val="20"/>
                      <w:lang w:eastAsia="en-GB"/>
                    </w:rPr>
                  </w:pPr>
                </w:p>
              </w:tc>
            </w:tr>
          </w:tbl>
          <w:p w14:paraId="7C753C47" w14:textId="77777777" w:rsidR="00E015B3" w:rsidRDefault="00E015B3">
            <w:pPr>
              <w:rPr>
                <w:rFonts w:ascii="Times New Roman" w:eastAsia="Times New Roman" w:hAnsi="Times New Roman" w:cs="Times New Roman"/>
                <w:sz w:val="20"/>
                <w:szCs w:val="20"/>
                <w:lang w:eastAsia="en-GB"/>
              </w:rPr>
            </w:pPr>
          </w:p>
        </w:tc>
      </w:tr>
      <w:tr w:rsidR="00E015B3" w14:paraId="0626934F" w14:textId="77777777" w:rsidTr="00E015B3">
        <w:trPr>
          <w:trHeight w:val="360"/>
          <w:tblCellSpacing w:w="0" w:type="dxa"/>
        </w:trPr>
        <w:tc>
          <w:tcPr>
            <w:tcW w:w="0" w:type="auto"/>
          </w:tcPr>
          <w:p w14:paraId="7F1C9254" w14:textId="77777777" w:rsidR="00E015B3" w:rsidRDefault="00E015B3">
            <w:pPr>
              <w:rPr>
                <w:rFonts w:ascii="Times New Roman" w:hAnsi="Times New Roman" w:cs="Times New Roman"/>
                <w:color w:val="595959"/>
                <w:sz w:val="16"/>
                <w:szCs w:val="16"/>
                <w:lang w:eastAsia="en-AU"/>
              </w:rPr>
            </w:pPr>
          </w:p>
        </w:tc>
      </w:tr>
    </w:tbl>
    <w:p w14:paraId="295263A9" w14:textId="77777777" w:rsidR="006C4C0C" w:rsidRDefault="006C4C0C"/>
    <w:sectPr w:rsidR="006C4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B3"/>
    <w:rsid w:val="006C4C0C"/>
    <w:rsid w:val="00AF410F"/>
    <w:rsid w:val="00E01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5FBC"/>
  <w15:chartTrackingRefBased/>
  <w15:docId w15:val="{AA4B5108-A6DF-40E0-A588-3EC9DE8A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5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15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7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www.cocksmacnish.com.au%2F&amp;data=04%7C01%7CNeil.Gibbons%40simsl.com%7C94adf39a42864d4ec2b508d9136ab7f6%7Cc999f0587bb249d39068805009ea67ba%7C0%7C0%7C637562171346588883%7CUnknown%7CTWFpbGZsb3d8eyJWIjoiMC4wLjAwMDAiLCJQIjoiV2luMzIiLCJBTiI6Ik1haWwiLCJXVCI6Mn0%3D%7C1000&amp;sdata=AoYNSbxmQ1GdysVMZOZhb6K1QFisJvBLwg4JsgVqv5I%3D&amp;reserved=0" TargetMode="External"/><Relationship Id="rId3" Type="http://schemas.openxmlformats.org/officeDocument/2006/relationships/webSettings" Target="webSettings.xml"/><Relationship Id="rId7" Type="http://schemas.openxmlformats.org/officeDocument/2006/relationships/image" Target="cid:image002.gif@01D74593.281B84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cid:image001.gif@01D74593.281B8440"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2021-05-12T14:50:00Z</dcterms:created>
  <dcterms:modified xsi:type="dcterms:W3CDTF">2021-05-12T14:50:00Z</dcterms:modified>
</cp:coreProperties>
</file>